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7A36" w14:textId="77777777" w:rsidR="001F757C" w:rsidRPr="00DE053B" w:rsidRDefault="009834D3" w:rsidP="00DE053B">
      <w:pPr>
        <w:jc w:val="center"/>
        <w:rPr>
          <w:b/>
          <w:bCs/>
          <w:color w:val="00B0F0"/>
          <w:sz w:val="32"/>
          <w:szCs w:val="32"/>
        </w:rPr>
      </w:pPr>
      <w:r w:rsidRPr="00DE053B">
        <w:rPr>
          <w:b/>
          <w:bCs/>
          <w:color w:val="00B0F0"/>
          <w:sz w:val="32"/>
          <w:szCs w:val="32"/>
        </w:rPr>
        <w:t>CONSEJOS Y RECOMENDACIONES</w:t>
      </w:r>
    </w:p>
    <w:p w14:paraId="331B11DB" w14:textId="77777777" w:rsidR="009834D3" w:rsidRPr="00CF21B8" w:rsidRDefault="009834D3">
      <w:pPr>
        <w:rPr>
          <w:b/>
          <w:bCs/>
        </w:rPr>
      </w:pPr>
      <w:r w:rsidRPr="00CF21B8">
        <w:rPr>
          <w:b/>
          <w:bCs/>
        </w:rPr>
        <w:t>INSTRUCCIONES PARA LA PRESENTACION DE OFERTAS</w:t>
      </w:r>
    </w:p>
    <w:p w14:paraId="3088C6CA" w14:textId="11BAF646" w:rsidR="009834D3" w:rsidRDefault="009834D3" w:rsidP="009834D3">
      <w:r>
        <w:t>Con el objetivo de facilitar</w:t>
      </w:r>
      <w:r w:rsidR="00A37A57">
        <w:t xml:space="preserve"> a las empresas</w:t>
      </w:r>
      <w:r>
        <w:t xml:space="preserve"> la </w:t>
      </w:r>
      <w:r w:rsidR="00A37A57">
        <w:t xml:space="preserve">presentación de ofertas de productos a la licitación, esta se realizará en </w:t>
      </w:r>
      <w:r>
        <w:t>formato digital</w:t>
      </w:r>
      <w:r w:rsidR="00A37A57">
        <w:t xml:space="preserve"> a través de la web </w:t>
      </w:r>
      <w:hyperlink r:id="rId5" w:tgtFrame="_blank" w:history="1">
        <w:r w:rsidR="00DE053B">
          <w:rPr>
            <w:rStyle w:val="Hipervnculo"/>
          </w:rPr>
          <w:t>licitacion.unjugueteunailusion.com</w:t>
        </w:r>
      </w:hyperlink>
      <w:r w:rsidR="00DE053B">
        <w:t>.</w:t>
      </w:r>
    </w:p>
    <w:p w14:paraId="4C869533" w14:textId="0F617850" w:rsidR="00FF39A7" w:rsidRDefault="00FF39A7" w:rsidP="009834D3">
      <w:r>
        <w:t>Primero deberás registrar tu empresa con un correo electrónico. Muchos de los usuarios tendréis clave de</w:t>
      </w:r>
      <w:r w:rsidR="008521FF">
        <w:t xml:space="preserve"> años anteriores. </w:t>
      </w:r>
    </w:p>
    <w:p w14:paraId="0A3F111F" w14:textId="51C90294" w:rsidR="009834D3" w:rsidRDefault="009834D3" w:rsidP="009834D3">
      <w:r>
        <w:t xml:space="preserve">Para presentar las ofertas deberás dirigirte a la sección </w:t>
      </w:r>
      <w:hyperlink r:id="rId6" w:history="1">
        <w:r w:rsidRPr="00317781">
          <w:rPr>
            <w:rStyle w:val="Hipervnculo"/>
            <w:b/>
          </w:rPr>
          <w:t>“Formulario de Licitación”</w:t>
        </w:r>
        <w:r w:rsidR="007C791A" w:rsidRPr="00317781">
          <w:rPr>
            <w:rStyle w:val="Hipervnculo"/>
          </w:rPr>
          <w:t>,</w:t>
        </w:r>
      </w:hyperlink>
      <w:r w:rsidR="007C791A">
        <w:t xml:space="preserve"> rellenarla y adjuntar los documentos que se solicitan, tras lo que r</w:t>
      </w:r>
      <w:r>
        <w:t xml:space="preserve">ecibirás una copia en el correo electrónico facilitado </w:t>
      </w:r>
      <w:r w:rsidR="007C791A">
        <w:t>por</w:t>
      </w:r>
      <w:r>
        <w:t xml:space="preserve"> cada oferta</w:t>
      </w:r>
      <w:r w:rsidR="007C791A">
        <w:t xml:space="preserve"> presentada, como</w:t>
      </w:r>
      <w:r>
        <w:t xml:space="preserve"> </w:t>
      </w:r>
      <w:r w:rsidRPr="009834D3">
        <w:rPr>
          <w:b/>
        </w:rPr>
        <w:t>comprobante</w:t>
      </w:r>
      <w:r>
        <w:t xml:space="preserve"> </w:t>
      </w:r>
      <w:r w:rsidR="007C791A">
        <w:t xml:space="preserve">de </w:t>
      </w:r>
      <w:r>
        <w:t xml:space="preserve">que se ha subido la información de forma correcta y que </w:t>
      </w:r>
      <w:r w:rsidRPr="009834D3">
        <w:rPr>
          <w:b/>
        </w:rPr>
        <w:t>la hemos recibido.</w:t>
      </w:r>
      <w:r>
        <w:t xml:space="preserve"> </w:t>
      </w:r>
    </w:p>
    <w:p w14:paraId="2774CD85" w14:textId="3176D880" w:rsidR="002632B7" w:rsidRDefault="002632B7" w:rsidP="009834D3">
      <w:r>
        <w:t>Es recomendable que las imágenes del producto tengan formato .</w:t>
      </w:r>
      <w:proofErr w:type="spellStart"/>
      <w:r>
        <w:t>jpg</w:t>
      </w:r>
      <w:proofErr w:type="spellEnd"/>
      <w:r>
        <w:t xml:space="preserve"> y un peso máximo de</w:t>
      </w:r>
      <w:r w:rsidR="006352E6">
        <w:t xml:space="preserve"> 0.5 MB</w:t>
      </w:r>
    </w:p>
    <w:p w14:paraId="30808EA8" w14:textId="6A479EAB" w:rsidR="009834D3" w:rsidRDefault="009834D3" w:rsidP="009834D3">
      <w:r>
        <w:t xml:space="preserve">Una vez subida la oferta, podrás modificarla en la sección </w:t>
      </w:r>
      <w:hyperlink r:id="rId7" w:history="1">
        <w:r w:rsidRPr="00881296">
          <w:rPr>
            <w:rStyle w:val="Hipervnculo"/>
            <w:b/>
          </w:rPr>
          <w:t>“Edita tus datos”- “Tus productos</w:t>
        </w:r>
      </w:hyperlink>
      <w:r w:rsidRPr="00881296">
        <w:rPr>
          <w:b/>
        </w:rPr>
        <w:t>”</w:t>
      </w:r>
      <w:r>
        <w:t xml:space="preserve"> y podrás hacerlo hasta el fin del periodo de licitación como máximo. Es importante que una vez la información sea correcta hagas </w:t>
      </w:r>
      <w:r w:rsidRPr="00881296">
        <w:rPr>
          <w:b/>
        </w:rPr>
        <w:t>clic en el botón verde de “presentar”</w:t>
      </w:r>
      <w:r>
        <w:t xml:space="preserve"> pues ello hará que la oferta cerrada se presente al proceso de selección. </w:t>
      </w:r>
    </w:p>
    <w:p w14:paraId="589F0101" w14:textId="0D8507A2" w:rsidR="00881296" w:rsidRDefault="00A2170E" w:rsidP="009834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287F3" wp14:editId="03F94BD6">
                <wp:simplePos x="0" y="0"/>
                <wp:positionH relativeFrom="column">
                  <wp:posOffset>5003321</wp:posOffset>
                </wp:positionH>
                <wp:positionV relativeFrom="paragraph">
                  <wp:posOffset>839182</wp:posOffset>
                </wp:positionV>
                <wp:extent cx="655607" cy="388189"/>
                <wp:effectExtent l="38100" t="19050" r="11430" b="5016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607" cy="38818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0863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393.95pt;margin-top:66.1pt;width:51.6pt;height:30.5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" strokecolor="red" strokeweight="3pt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5E5EB2" wp14:editId="1C10EEFA">
            <wp:extent cx="6321520" cy="1940944"/>
            <wp:effectExtent l="0" t="0" r="3175" b="2540"/>
            <wp:docPr id="1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25"/>
                    <a:stretch/>
                  </pic:blipFill>
                  <pic:spPr bwMode="auto">
                    <a:xfrm>
                      <a:off x="0" y="0"/>
                      <a:ext cx="6330869" cy="194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ED85F1" w14:textId="77777777" w:rsidR="009834D3" w:rsidRPr="00D05D5C" w:rsidRDefault="009834D3" w:rsidP="00D05D5C">
      <w:pPr>
        <w:jc w:val="center"/>
        <w:rPr>
          <w:b/>
          <w:color w:val="FF0000"/>
          <w:sz w:val="28"/>
        </w:rPr>
      </w:pPr>
      <w:r w:rsidRPr="00D05D5C">
        <w:rPr>
          <w:b/>
          <w:color w:val="FF0000"/>
          <w:sz w:val="28"/>
        </w:rPr>
        <w:t>¿QUÉ TIPO DE PRODUCTOS PUEDO PRESENTAR?</w:t>
      </w:r>
    </w:p>
    <w:p w14:paraId="09385043" w14:textId="510A1338" w:rsidR="009834D3" w:rsidRDefault="007C791A" w:rsidP="009834D3">
      <w:r>
        <w:t>El objeto de esta licitación es hacer</w:t>
      </w:r>
      <w:r w:rsidR="009834D3">
        <w:t xml:space="preserve"> una selección de juguetes para enviar</w:t>
      </w:r>
      <w:r>
        <w:t>,</w:t>
      </w:r>
      <w:r w:rsidR="009834D3">
        <w:t xml:space="preserve"> como donación</w:t>
      </w:r>
      <w:r>
        <w:t>,</w:t>
      </w:r>
      <w:r w:rsidR="009834D3">
        <w:t xml:space="preserve"> a entidades y ONG tanto de España como del extranjero</w:t>
      </w:r>
      <w:r>
        <w:t>,</w:t>
      </w:r>
      <w:r w:rsidR="0007533A">
        <w:t xml:space="preserve"> en las categorías de “juguete unipersonal”</w:t>
      </w:r>
      <w:r w:rsidR="00902E2C">
        <w:t xml:space="preserve"> </w:t>
      </w:r>
      <w:r>
        <w:t>(</w:t>
      </w:r>
      <w:r w:rsidR="00902E2C">
        <w:t>cada niño recibirá un juguete en propiedad</w:t>
      </w:r>
      <w:r>
        <w:t>)</w:t>
      </w:r>
      <w:r w:rsidR="00902E2C">
        <w:t xml:space="preserve"> </w:t>
      </w:r>
      <w:r w:rsidR="0007533A">
        <w:t>y “ludotecas”</w:t>
      </w:r>
      <w:r>
        <w:t xml:space="preserve"> (juguetes para dotar</w:t>
      </w:r>
      <w:r w:rsidR="00902E2C">
        <w:t xml:space="preserve"> espacios de juego colectivo</w:t>
      </w:r>
      <w:r>
        <w:t xml:space="preserve">). </w:t>
      </w:r>
      <w:r w:rsidR="006466F9">
        <w:t xml:space="preserve">Es </w:t>
      </w:r>
      <w:r w:rsidR="0007533A">
        <w:t>importante que indiques la idoneidad del producto para uno u otro uso</w:t>
      </w:r>
      <w:r w:rsidR="006466F9">
        <w:t xml:space="preserve"> (unipersonal o ludoteca</w:t>
      </w:r>
      <w:r w:rsidR="0083169B">
        <w:t xml:space="preserve">) </w:t>
      </w:r>
      <w:r w:rsidR="0007533A">
        <w:t xml:space="preserve">o en determinados casos, para ambos usos. </w:t>
      </w:r>
      <w:r w:rsidR="003E579C">
        <w:t xml:space="preserve">No </w:t>
      </w:r>
      <w:proofErr w:type="gramStart"/>
      <w:r w:rsidR="003E579C">
        <w:t>ob</w:t>
      </w:r>
      <w:r w:rsidR="00B3063C">
        <w:t>stante</w:t>
      </w:r>
      <w:proofErr w:type="gramEnd"/>
      <w:r w:rsidR="00B3063C">
        <w:t xml:space="preserve"> el jurado podrá decidir si el producto </w:t>
      </w:r>
      <w:r w:rsidR="00205209">
        <w:t xml:space="preserve">se destina a una u otra categoría. </w:t>
      </w:r>
    </w:p>
    <w:p w14:paraId="506BC86C" w14:textId="0154954E" w:rsidR="0007533A" w:rsidRDefault="0007533A" w:rsidP="0007533A">
      <w:r>
        <w:t xml:space="preserve">Para </w:t>
      </w:r>
      <w:r w:rsidRPr="0007533A">
        <w:rPr>
          <w:b/>
          <w:u w:val="single"/>
        </w:rPr>
        <w:t>juguete unipersonal</w:t>
      </w:r>
      <w:r>
        <w:t xml:space="preserve"> buscamos productos que </w:t>
      </w:r>
      <w:r w:rsidRPr="0007533A">
        <w:rPr>
          <w:b/>
        </w:rPr>
        <w:t xml:space="preserve">permitan el juego en </w:t>
      </w:r>
      <w:r w:rsidR="006466F9">
        <w:rPr>
          <w:b/>
        </w:rPr>
        <w:t>individual</w:t>
      </w:r>
      <w:r>
        <w:t xml:space="preserve"> de </w:t>
      </w:r>
      <w:proofErr w:type="gramStart"/>
      <w:r>
        <w:t>los niños y niñas</w:t>
      </w:r>
      <w:proofErr w:type="gramEnd"/>
      <w:r>
        <w:t>. Juguetes adaptados a su edad y que fomenten su imaginación, creatividad y educación.</w:t>
      </w:r>
      <w:r w:rsidR="00902E2C">
        <w:t xml:space="preserve"> </w:t>
      </w:r>
    </w:p>
    <w:p w14:paraId="51F4A5E9" w14:textId="3870BEDC" w:rsidR="0007533A" w:rsidRDefault="0007533A" w:rsidP="0007533A">
      <w:r>
        <w:t xml:space="preserve">Si dispones de </w:t>
      </w:r>
      <w:r w:rsidRPr="0007533A">
        <w:rPr>
          <w:b/>
        </w:rPr>
        <w:t>productos similares</w:t>
      </w:r>
      <w:r>
        <w:t xml:space="preserve">, recomendamos presentar </w:t>
      </w:r>
      <w:r w:rsidRPr="0007533A">
        <w:rPr>
          <w:b/>
        </w:rPr>
        <w:t>aquél con mayor número de complementos</w:t>
      </w:r>
      <w:r>
        <w:t xml:space="preserve"> que favorezcan un juego más variado. A veces resulta repetitivo ver el mismo </w:t>
      </w:r>
      <w:proofErr w:type="gramStart"/>
      <w:r>
        <w:t>producto</w:t>
      </w:r>
      <w:proofErr w:type="gramEnd"/>
      <w:r>
        <w:t xml:space="preserve"> pero con variaciones mínimas, por lo que recomendamos que para facilitar la labor del </w:t>
      </w:r>
      <w:r>
        <w:lastRenderedPageBreak/>
        <w:t xml:space="preserve">jurado presentes el más completo. </w:t>
      </w:r>
      <w:r w:rsidR="00FF39A7">
        <w:t xml:space="preserve">Así como presentar, si es posible, productos para los diferentes tramos de edad. </w:t>
      </w:r>
    </w:p>
    <w:p w14:paraId="318DAAD8" w14:textId="77777777" w:rsidR="0007533A" w:rsidRDefault="0007533A" w:rsidP="0007533A">
      <w:r>
        <w:t xml:space="preserve">Es muy importante que </w:t>
      </w:r>
      <w:r w:rsidRPr="0007533A">
        <w:rPr>
          <w:b/>
        </w:rPr>
        <w:t>indiques la edad recomendada del producto con exactitud</w:t>
      </w:r>
      <w:r>
        <w:t xml:space="preserve">. Entendemos que un mismo producto puede tener franjas de edad variadas, pero te pedimos que intentes acotar lo máximo posible, pues tratamos de enviar los juguetes más adecuados a cada franja de edad y que cada una tenga una variedad de juguetes disponible para repartir acorde a los gustos de cada niño. </w:t>
      </w:r>
    </w:p>
    <w:p w14:paraId="22DFFA16" w14:textId="77777777" w:rsidR="0007533A" w:rsidRDefault="0007533A" w:rsidP="0007533A">
      <w:pPr>
        <w:rPr>
          <w:b/>
        </w:rPr>
      </w:pPr>
      <w:r>
        <w:t xml:space="preserve">Cuanto más variadas sean las edades de los productos que presentas más posibilidades tendrás de ser seleccionado en alguna franja de edad. Recuerda que generalmente </w:t>
      </w:r>
      <w:r w:rsidRPr="0007533A">
        <w:rPr>
          <w:b/>
        </w:rPr>
        <w:t>nos cuesta encontrar productos para las franjas de edad de 7-</w:t>
      </w:r>
      <w:proofErr w:type="gramStart"/>
      <w:r w:rsidRPr="0007533A">
        <w:rPr>
          <w:b/>
        </w:rPr>
        <w:t>10  y</w:t>
      </w:r>
      <w:proofErr w:type="gramEnd"/>
      <w:r w:rsidRPr="0007533A">
        <w:rPr>
          <w:b/>
        </w:rPr>
        <w:t xml:space="preserve"> 11-16 años. </w:t>
      </w:r>
    </w:p>
    <w:p w14:paraId="0589DAC3" w14:textId="77777777" w:rsidR="0007533A" w:rsidRDefault="0007533A" w:rsidP="0007533A">
      <w:r>
        <w:t xml:space="preserve">Para </w:t>
      </w:r>
      <w:r w:rsidRPr="00902E2C">
        <w:rPr>
          <w:b/>
          <w:u w:val="single"/>
        </w:rPr>
        <w:t>juguetes de ludotecas</w:t>
      </w:r>
      <w:r>
        <w:t xml:space="preserve"> buscamos productos que permitan el juego colectivo</w:t>
      </w:r>
      <w:r w:rsidR="00902E2C">
        <w:t xml:space="preserve"> con otros niños. Juguetes adaptados a los diferentes tramos de edad que permitan desarrollar valores colectivos como la empatía, el aprendizaje de normas, el trabajo en equipo, la competitividad, la aceptación de la derrota, etc.  </w:t>
      </w:r>
    </w:p>
    <w:p w14:paraId="7952E688" w14:textId="62E9D2D2" w:rsidR="00902E2C" w:rsidRPr="00D05D5C" w:rsidRDefault="00902E2C" w:rsidP="0007533A">
      <w:r>
        <w:t xml:space="preserve">Es importante también que indiques la edad recomendada para cada juguete lo más acotado posible. En esta categoría también nos resulta </w:t>
      </w:r>
      <w:r w:rsidRPr="0083169B">
        <w:rPr>
          <w:b/>
          <w:bCs/>
        </w:rPr>
        <w:t xml:space="preserve">complicado encontrar juguetes para las franjas de 7-10 y 11-16 años. </w:t>
      </w:r>
    </w:p>
    <w:p w14:paraId="7C62EC15" w14:textId="77777777" w:rsidR="00902E2C" w:rsidRPr="00D05D5C" w:rsidRDefault="009837C8" w:rsidP="0007533A">
      <w:pPr>
        <w:rPr>
          <w:b/>
          <w:color w:val="00B0F0"/>
          <w:sz w:val="24"/>
        </w:rPr>
      </w:pPr>
      <w:r w:rsidRPr="00D05D5C">
        <w:rPr>
          <w:b/>
          <w:color w:val="00B0F0"/>
          <w:sz w:val="28"/>
        </w:rPr>
        <w:t>MI PRODUCTO NO ENTRA EN EL RANGO DE PRECIOS, ¿ES DEMASIADO CARO?</w:t>
      </w:r>
    </w:p>
    <w:p w14:paraId="7A07EB6B" w14:textId="77777777" w:rsidR="00902E2C" w:rsidRDefault="00902E2C" w:rsidP="0007533A">
      <w:r>
        <w:t xml:space="preserve">El criterio precio es algo valorado por el jurado, pues uno de los objetivos de la licitación, además de proporcionar juguetes adaptados a cada edad y variados, es </w:t>
      </w:r>
      <w:r w:rsidRPr="009837C8">
        <w:rPr>
          <w:b/>
        </w:rPr>
        <w:t xml:space="preserve">lograr donar el máximo </w:t>
      </w:r>
      <w:r w:rsidR="009837C8" w:rsidRPr="009837C8">
        <w:rPr>
          <w:b/>
        </w:rPr>
        <w:t>número</w:t>
      </w:r>
      <w:r w:rsidRPr="009837C8">
        <w:rPr>
          <w:b/>
        </w:rPr>
        <w:t xml:space="preserve"> de juguetes posible</w:t>
      </w:r>
      <w:r>
        <w:t xml:space="preserve"> y esto está directamente relacionado con el precio de </w:t>
      </w:r>
      <w:proofErr w:type="gramStart"/>
      <w:r>
        <w:t>los mismos</w:t>
      </w:r>
      <w:proofErr w:type="gramEnd"/>
      <w:r>
        <w:t xml:space="preserve">. </w:t>
      </w:r>
    </w:p>
    <w:p w14:paraId="1CDF6993" w14:textId="5A33C81C" w:rsidR="00902E2C" w:rsidRDefault="00902E2C" w:rsidP="0007533A">
      <w:r>
        <w:t xml:space="preserve">Pero esto </w:t>
      </w:r>
      <w:r w:rsidRPr="00283AE6">
        <w:rPr>
          <w:b/>
        </w:rPr>
        <w:t>no significa que los juguetes de mayor valor no puedan entrar en la selección</w:t>
      </w:r>
      <w:r>
        <w:t xml:space="preserve">. </w:t>
      </w:r>
      <w:r w:rsidR="009837C8">
        <w:t>En muchas ocasiones, la selección de productos para una franja de edad</w:t>
      </w:r>
      <w:r w:rsidR="00205209">
        <w:t>,</w:t>
      </w:r>
      <w:r w:rsidR="009837C8">
        <w:t xml:space="preserve"> dependiendo el destino</w:t>
      </w:r>
      <w:r w:rsidR="00205209">
        <w:t>,</w:t>
      </w:r>
      <w:r w:rsidR="009837C8">
        <w:t xml:space="preserve"> es diferente (tema de pilas, instrucciones, choques culturales…) por lo </w:t>
      </w:r>
      <w:proofErr w:type="gramStart"/>
      <w:r w:rsidR="00561DAF">
        <w:t>que</w:t>
      </w:r>
      <w:proofErr w:type="gramEnd"/>
      <w:r w:rsidR="009837C8">
        <w:t xml:space="preserve"> si la cantidad de niños es menor, lo es la cantidad de juguetes necesario</w:t>
      </w:r>
      <w:r w:rsidR="00FF238D">
        <w:t>,</w:t>
      </w:r>
      <w:r w:rsidR="009837C8">
        <w:t xml:space="preserve"> lo que permite elevar el rango de precios. </w:t>
      </w:r>
    </w:p>
    <w:p w14:paraId="41E1F010" w14:textId="0F90CFF6" w:rsidR="009837C8" w:rsidRDefault="009837C8" w:rsidP="0007533A">
      <w:r>
        <w:t>Del mismo modo, los juguetes necesarios para cubrir las ludotecas</w:t>
      </w:r>
      <w:r w:rsidR="00283AE6">
        <w:t xml:space="preserve"> se demandan en una cantidad menor que los unipersonales</w:t>
      </w:r>
      <w:r w:rsidR="00205209">
        <w:t>,</w:t>
      </w:r>
      <w:r w:rsidR="00283AE6">
        <w:t xml:space="preserve"> lo que también permite elevar este rango de precio. </w:t>
      </w:r>
    </w:p>
    <w:p w14:paraId="17E59D77" w14:textId="7262BBA4" w:rsidR="00B85FAF" w:rsidRPr="00283AE6" w:rsidRDefault="002577CC" w:rsidP="0007533A">
      <w:r>
        <w:t xml:space="preserve"> </w:t>
      </w:r>
    </w:p>
    <w:sectPr w:rsidR="00B85FAF" w:rsidRPr="00283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110D6"/>
    <w:multiLevelType w:val="hybridMultilevel"/>
    <w:tmpl w:val="0E181154"/>
    <w:lvl w:ilvl="0" w:tplc="B596D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30FDC"/>
    <w:multiLevelType w:val="hybridMultilevel"/>
    <w:tmpl w:val="5D26F298"/>
    <w:lvl w:ilvl="0" w:tplc="BF4A32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468742">
    <w:abstractNumId w:val="1"/>
  </w:num>
  <w:num w:numId="2" w16cid:durableId="130018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D3"/>
    <w:rsid w:val="0007533A"/>
    <w:rsid w:val="001F757C"/>
    <w:rsid w:val="00205209"/>
    <w:rsid w:val="002577CC"/>
    <w:rsid w:val="002632B7"/>
    <w:rsid w:val="00283AE6"/>
    <w:rsid w:val="00317781"/>
    <w:rsid w:val="003E579C"/>
    <w:rsid w:val="00561DAF"/>
    <w:rsid w:val="006352E6"/>
    <w:rsid w:val="006466F9"/>
    <w:rsid w:val="007C791A"/>
    <w:rsid w:val="0083169B"/>
    <w:rsid w:val="008521FF"/>
    <w:rsid w:val="00870F9B"/>
    <w:rsid w:val="00881296"/>
    <w:rsid w:val="008A54A6"/>
    <w:rsid w:val="00902E2C"/>
    <w:rsid w:val="009834D3"/>
    <w:rsid w:val="009837C8"/>
    <w:rsid w:val="00A2170E"/>
    <w:rsid w:val="00A37A57"/>
    <w:rsid w:val="00B3063C"/>
    <w:rsid w:val="00B85FAF"/>
    <w:rsid w:val="00CF21B8"/>
    <w:rsid w:val="00D05D5C"/>
    <w:rsid w:val="00DE053B"/>
    <w:rsid w:val="00FF238D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60CF"/>
  <w15:docId w15:val="{2C972498-544C-48D1-987F-CD4E5F3A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34D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E053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icitacion.unjugueteunailusion.com/?page_id=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citacion.unjugueteunailusion.com/?page_id=2" TargetMode="External"/><Relationship Id="rId5" Type="http://schemas.openxmlformats.org/officeDocument/2006/relationships/hyperlink" Target="https://licitacion.unjugueteunailusion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700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Pastor</dc:creator>
  <cp:lastModifiedBy>Marta Pastor</cp:lastModifiedBy>
  <cp:revision>2</cp:revision>
  <dcterms:created xsi:type="dcterms:W3CDTF">2024-01-31T15:37:00Z</dcterms:created>
  <dcterms:modified xsi:type="dcterms:W3CDTF">2024-01-31T15:37:00Z</dcterms:modified>
</cp:coreProperties>
</file>